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20" w:rsidRDefault="004A4120" w:rsidP="00777740">
      <w:pPr>
        <w:pStyle w:val="c7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56"/>
          <w:szCs w:val="56"/>
        </w:rPr>
      </w:pPr>
    </w:p>
    <w:p w:rsidR="00777740" w:rsidRPr="004A4120" w:rsidRDefault="00777740" w:rsidP="00777740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8"/>
          <w:szCs w:val="48"/>
        </w:rPr>
      </w:pPr>
      <w:r w:rsidRPr="004A4120">
        <w:rPr>
          <w:rStyle w:val="c16"/>
          <w:b/>
          <w:bCs/>
          <w:color w:val="000000"/>
          <w:sz w:val="48"/>
          <w:szCs w:val="48"/>
        </w:rPr>
        <w:t>«Роль витаминов в жизни ребенка»</w:t>
      </w:r>
    </w:p>
    <w:p w:rsidR="00777740" w:rsidRPr="00777740" w:rsidRDefault="00777740" w:rsidP="00777740">
      <w:pPr>
        <w:spacing w:before="100" w:beforeAutospacing="1" w:after="100" w:afterAutospacing="1" w:line="360" w:lineRule="atLeast"/>
        <w:rPr>
          <w:rFonts w:ascii="Ubuntu" w:eastAsia="Times New Roman" w:hAnsi="Ubuntu" w:cs="Times New Roman"/>
          <w:color w:val="111111"/>
          <w:sz w:val="27"/>
          <w:szCs w:val="27"/>
          <w:lang w:eastAsia="ru-RU"/>
        </w:rPr>
      </w:pPr>
      <w:r w:rsidRPr="00777740">
        <w:rPr>
          <w:rFonts w:ascii="Ubuntu" w:eastAsia="Times New Roman" w:hAnsi="Ubuntu" w:cs="Times New Roman"/>
          <w:color w:val="111111"/>
          <w:sz w:val="27"/>
          <w:szCs w:val="27"/>
          <w:lang w:eastAsia="ru-RU"/>
        </w:rPr>
        <w:t xml:space="preserve">После осенне-зимнего периода, который зачастую сопровождается частыми простудными заболеваниями, у ребенка ослаблен иммунитет. Недостаток солнца, свежих фруктов и овощей негативно сказывается на защитной системе организма. </w:t>
      </w:r>
    </w:p>
    <w:p w:rsidR="00777740" w:rsidRDefault="00777740" w:rsidP="00777740">
      <w:pPr>
        <w:spacing w:before="100" w:beforeAutospacing="1" w:after="100" w:afterAutospacing="1" w:line="360" w:lineRule="atLeast"/>
        <w:rPr>
          <w:rFonts w:ascii="Ubuntu" w:eastAsia="Times New Roman" w:hAnsi="Ubuntu" w:cs="Times New Roman"/>
          <w:color w:val="111111"/>
          <w:sz w:val="27"/>
          <w:szCs w:val="27"/>
          <w:lang w:eastAsia="ru-RU"/>
        </w:rPr>
      </w:pPr>
      <w:r w:rsidRPr="00777740">
        <w:rPr>
          <w:rFonts w:ascii="Ubuntu" w:eastAsia="Times New Roman" w:hAnsi="Ubuntu" w:cs="Times New Roman"/>
          <w:color w:val="111111"/>
          <w:sz w:val="27"/>
          <w:szCs w:val="27"/>
          <w:lang w:eastAsia="ru-RU"/>
        </w:rPr>
        <w:t>Чтобы прохладный ветер и перепады температур не принесли ребенку простуду, необходимо восполнить запас укрепляющих иммунитет ценных веществ. Для поддержания защитных функций организма детям весной нужны витамины: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BA4578" w:rsidTr="004A4120">
        <w:tc>
          <w:tcPr>
            <w:tcW w:w="4962" w:type="dxa"/>
          </w:tcPr>
          <w:p w:rsidR="00BA4578" w:rsidRDefault="00BA4578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Ubuntu" w:eastAsia="Times New Roman" w:hAnsi="Ubuntu" w:cs="Times New Roman" w:hint="eastAsia"/>
                <w:color w:val="111111"/>
                <w:sz w:val="27"/>
                <w:szCs w:val="27"/>
                <w:lang w:eastAsia="ru-RU"/>
              </w:rPr>
              <w:t>В</w:t>
            </w: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ажные витамины</w:t>
            </w:r>
          </w:p>
        </w:tc>
        <w:tc>
          <w:tcPr>
            <w:tcW w:w="4962" w:type="dxa"/>
          </w:tcPr>
          <w:p w:rsidR="00BA4578" w:rsidRDefault="00BA4578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Где содержатся</w:t>
            </w:r>
          </w:p>
        </w:tc>
      </w:tr>
      <w:tr w:rsidR="00BA4578" w:rsidTr="004A4120">
        <w:tc>
          <w:tcPr>
            <w:tcW w:w="4962" w:type="dxa"/>
          </w:tcPr>
          <w:p w:rsidR="00BA4578" w:rsidRDefault="00BA4578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 w:rsidRPr="00777740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С – помогает в борьбе с возбудителями болезнетворных инфекций, предотвращает развитие хронических заболеваний, благотворно влияет на работу нервн</w:t>
            </w: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ой и сердечно-сосудистой систем.</w:t>
            </w:r>
          </w:p>
        </w:tc>
        <w:tc>
          <w:tcPr>
            <w:tcW w:w="4962" w:type="dxa"/>
          </w:tcPr>
          <w:p w:rsidR="00BA4578" w:rsidRPr="00777740" w:rsidRDefault="000D0963" w:rsidP="00BA4578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 xml:space="preserve"> В</w:t>
            </w:r>
            <w:r w:rsidR="00BA4578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 xml:space="preserve"> шиповнике, капусте, клюкве, смородине, киви, цитрусовых.</w:t>
            </w:r>
          </w:p>
          <w:p w:rsidR="00BA4578" w:rsidRDefault="00BA4578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</w:p>
        </w:tc>
      </w:tr>
      <w:tr w:rsidR="00BA4578" w:rsidTr="004A4120">
        <w:tc>
          <w:tcPr>
            <w:tcW w:w="4962" w:type="dxa"/>
          </w:tcPr>
          <w:p w:rsidR="00BA4578" w:rsidRDefault="000D0963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 w:rsidRPr="00777740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Е – способствует восстановлению тканей, снижает утомляемость о</w:t>
            </w: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рганизма, стимулирует иммунитет.</w:t>
            </w:r>
          </w:p>
        </w:tc>
        <w:tc>
          <w:tcPr>
            <w:tcW w:w="4962" w:type="dxa"/>
          </w:tcPr>
          <w:p w:rsidR="000D0963" w:rsidRPr="00777740" w:rsidRDefault="000D0963" w:rsidP="000D0963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В растительных маслах, орехах, морской рыбе, зелени.</w:t>
            </w:r>
          </w:p>
          <w:p w:rsidR="00BA4578" w:rsidRDefault="00BA4578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</w:p>
        </w:tc>
      </w:tr>
      <w:tr w:rsidR="00BA4578" w:rsidTr="004A4120">
        <w:tc>
          <w:tcPr>
            <w:tcW w:w="4962" w:type="dxa"/>
          </w:tcPr>
          <w:p w:rsidR="00BA4578" w:rsidRDefault="000D0963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 w:rsidRPr="00777740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А – защищает слизистые оболочки, укрепляет костные ткани, необходим для н</w:t>
            </w: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ормальной работы органов зрения.</w:t>
            </w:r>
          </w:p>
        </w:tc>
        <w:tc>
          <w:tcPr>
            <w:tcW w:w="4962" w:type="dxa"/>
          </w:tcPr>
          <w:p w:rsidR="000D0963" w:rsidRPr="00777740" w:rsidRDefault="000D0963" w:rsidP="000D0963">
            <w:pPr>
              <w:numPr>
                <w:ilvl w:val="0"/>
                <w:numId w:val="1"/>
              </w:num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В  печени</w:t>
            </w:r>
            <w:proofErr w:type="gramEnd"/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, морковке, фисташках, тыкве</w:t>
            </w:r>
          </w:p>
          <w:p w:rsidR="00BA4578" w:rsidRDefault="00BA4578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</w:p>
        </w:tc>
      </w:tr>
      <w:tr w:rsidR="00BA4578" w:rsidTr="004A4120">
        <w:tc>
          <w:tcPr>
            <w:tcW w:w="4962" w:type="dxa"/>
          </w:tcPr>
          <w:p w:rsidR="00BA4578" w:rsidRDefault="000D0963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 w:rsidRPr="00777740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Д – отвечает за крепость костей, улучшает настроение, придает сил и энергии, благоприят</w:t>
            </w: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но воздействует на работу мозга.</w:t>
            </w:r>
          </w:p>
        </w:tc>
        <w:tc>
          <w:tcPr>
            <w:tcW w:w="4962" w:type="dxa"/>
          </w:tcPr>
          <w:p w:rsidR="00BA4578" w:rsidRPr="000D0963" w:rsidRDefault="000D0963" w:rsidP="000D096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proofErr w:type="gramStart"/>
            <w:r w:rsidRPr="000D0963">
              <w:rPr>
                <w:rFonts w:ascii="Ubuntu" w:eastAsia="Times New Roman" w:hAnsi="Ubuntu" w:cs="Times New Roman" w:hint="eastAsia"/>
                <w:color w:val="111111"/>
                <w:sz w:val="27"/>
                <w:szCs w:val="27"/>
                <w:lang w:eastAsia="ru-RU"/>
              </w:rPr>
              <w:t>В</w:t>
            </w:r>
            <w:r w:rsidRPr="000D0963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 xml:space="preserve">  рыбьем</w:t>
            </w:r>
            <w:proofErr w:type="gramEnd"/>
            <w:r w:rsidRPr="000D0963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 xml:space="preserve"> жире, рыбной печени, сливочном масле, яйце, икре.</w:t>
            </w:r>
            <w:bookmarkStart w:id="0" w:name="_GoBack"/>
            <w:bookmarkEnd w:id="0"/>
          </w:p>
        </w:tc>
      </w:tr>
      <w:tr w:rsidR="000D0963" w:rsidTr="004A4120">
        <w:tc>
          <w:tcPr>
            <w:tcW w:w="4962" w:type="dxa"/>
          </w:tcPr>
          <w:p w:rsidR="000D0963" w:rsidRPr="00777740" w:rsidRDefault="000D0963" w:rsidP="00777740">
            <w:p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 w:rsidRPr="00777740"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группы В – способствуют здоровью кожи и слизистых, повышают аппетит, стимулируют естественный рост, улучшают память</w:t>
            </w:r>
          </w:p>
        </w:tc>
        <w:tc>
          <w:tcPr>
            <w:tcW w:w="4962" w:type="dxa"/>
          </w:tcPr>
          <w:p w:rsidR="000D0963" w:rsidRPr="000D0963" w:rsidRDefault="000D0963" w:rsidP="000D0963">
            <w:pPr>
              <w:numPr>
                <w:ilvl w:val="0"/>
                <w:numId w:val="2"/>
              </w:numPr>
              <w:spacing w:before="100" w:beforeAutospacing="1" w:after="100" w:afterAutospacing="1" w:line="360" w:lineRule="atLeast"/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</w:pPr>
            <w:r>
              <w:rPr>
                <w:rFonts w:ascii="Ubuntu" w:eastAsia="Times New Roman" w:hAnsi="Ubuntu" w:cs="Times New Roman"/>
                <w:color w:val="111111"/>
                <w:sz w:val="27"/>
                <w:szCs w:val="27"/>
                <w:lang w:eastAsia="ru-RU"/>
              </w:rPr>
              <w:t>Содержатся в морской рыбе, говяжьей печени, яйце, молочных продуктах</w:t>
            </w:r>
          </w:p>
        </w:tc>
      </w:tr>
    </w:tbl>
    <w:p w:rsidR="00777740" w:rsidRPr="004A4120" w:rsidRDefault="00777740">
      <w:pPr>
        <w:rPr>
          <w:rFonts w:ascii="Ubuntu" w:eastAsia="Times New Roman" w:hAnsi="Ubuntu" w:cs="Times New Roman"/>
          <w:color w:val="111111"/>
          <w:sz w:val="16"/>
          <w:szCs w:val="16"/>
          <w:lang w:eastAsia="ru-RU"/>
        </w:rPr>
      </w:pPr>
    </w:p>
    <w:p w:rsidR="000D0963" w:rsidRPr="004A4120" w:rsidRDefault="000D0963" w:rsidP="004A4120">
      <w:pPr>
        <w:jc w:val="center"/>
        <w:rPr>
          <w:rFonts w:ascii="Ubuntu" w:eastAsia="Times New Roman" w:hAnsi="Ubuntu" w:cs="Times New Roman"/>
          <w:b/>
          <w:color w:val="111111"/>
          <w:sz w:val="48"/>
          <w:szCs w:val="48"/>
          <w:lang w:eastAsia="ru-RU"/>
        </w:rPr>
      </w:pPr>
      <w:r w:rsidRPr="000D0963">
        <w:rPr>
          <w:rFonts w:ascii="Ubuntu" w:eastAsia="Times New Roman" w:hAnsi="Ubuntu" w:cs="Times New Roman" w:hint="eastAsia"/>
          <w:b/>
          <w:color w:val="111111"/>
          <w:sz w:val="48"/>
          <w:szCs w:val="48"/>
          <w:lang w:eastAsia="ru-RU"/>
        </w:rPr>
        <w:t>Будьте</w:t>
      </w:r>
      <w:r w:rsidRPr="000D0963">
        <w:rPr>
          <w:rFonts w:ascii="Ubuntu" w:eastAsia="Times New Roman" w:hAnsi="Ubuntu" w:cs="Times New Roman"/>
          <w:b/>
          <w:color w:val="111111"/>
          <w:sz w:val="48"/>
          <w:szCs w:val="48"/>
          <w:lang w:eastAsia="ru-RU"/>
        </w:rPr>
        <w:t xml:space="preserve"> здоровы!</w:t>
      </w:r>
    </w:p>
    <w:p w:rsidR="000D0963" w:rsidRDefault="000D0963" w:rsidP="004A4120">
      <w:pPr>
        <w:spacing w:after="0"/>
        <w:jc w:val="right"/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</w:pPr>
      <w:r w:rsidRPr="000D0963">
        <w:rPr>
          <w:rFonts w:ascii="Ubuntu" w:eastAsia="Times New Roman" w:hAnsi="Ubuntu" w:cs="Times New Roman" w:hint="eastAsia"/>
          <w:color w:val="111111"/>
          <w:sz w:val="28"/>
          <w:szCs w:val="28"/>
          <w:lang w:eastAsia="ru-RU"/>
        </w:rPr>
        <w:t>И</w:t>
      </w:r>
      <w:r w:rsidRPr="000D0963"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  <w:t xml:space="preserve">нформацию </w:t>
      </w:r>
      <w:r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  <w:t>подготовила:</w:t>
      </w:r>
    </w:p>
    <w:p w:rsidR="000D0963" w:rsidRDefault="000D0963" w:rsidP="004A4120">
      <w:pPr>
        <w:spacing w:after="0"/>
        <w:jc w:val="right"/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</w:pPr>
      <w:r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  <w:t xml:space="preserve"> </w:t>
      </w:r>
      <w:r w:rsidRPr="000D0963"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  <w:t>инструктор по ФИЗО МАДОУ № 38 «Теремок»</w:t>
      </w:r>
    </w:p>
    <w:p w:rsidR="000D0963" w:rsidRPr="000D0963" w:rsidRDefault="000D0963" w:rsidP="004A4120">
      <w:pPr>
        <w:spacing w:after="0"/>
        <w:jc w:val="right"/>
        <w:rPr>
          <w:sz w:val="28"/>
          <w:szCs w:val="28"/>
        </w:rPr>
      </w:pPr>
      <w:r w:rsidRPr="000D0963">
        <w:rPr>
          <w:rFonts w:ascii="Ubuntu" w:eastAsia="Times New Roman" w:hAnsi="Ubuntu" w:cs="Times New Roman"/>
          <w:color w:val="111111"/>
          <w:sz w:val="28"/>
          <w:szCs w:val="28"/>
          <w:lang w:eastAsia="ru-RU"/>
        </w:rPr>
        <w:t xml:space="preserve"> Иванова А.Б </w:t>
      </w:r>
    </w:p>
    <w:sectPr w:rsidR="000D0963" w:rsidRPr="000D0963" w:rsidSect="004A4120">
      <w:pgSz w:w="11906" w:h="16838"/>
      <w:pgMar w:top="426" w:right="850" w:bottom="567" w:left="1560" w:header="708" w:footer="708" w:gutter="0"/>
      <w:pgBorders w:offsetFrom="page">
        <w:top w:val="flowersDaisies" w:sz="16" w:space="24" w:color="auto"/>
        <w:left w:val="flowersDaisies" w:sz="16" w:space="24" w:color="auto"/>
        <w:bottom w:val="flowersDaisies" w:sz="16" w:space="24" w:color="auto"/>
        <w:right w:val="flowersDaisi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27FE6"/>
    <w:multiLevelType w:val="multilevel"/>
    <w:tmpl w:val="CCD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D3AD3"/>
    <w:multiLevelType w:val="hybridMultilevel"/>
    <w:tmpl w:val="CE1CA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D7"/>
    <w:rsid w:val="000D0963"/>
    <w:rsid w:val="004A4120"/>
    <w:rsid w:val="00592CD7"/>
    <w:rsid w:val="00777740"/>
    <w:rsid w:val="00BA4578"/>
    <w:rsid w:val="00C35510"/>
    <w:rsid w:val="00ED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EB5E-4C58-4305-B744-705788AA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77740"/>
  </w:style>
  <w:style w:type="paragraph" w:customStyle="1" w:styleId="c1">
    <w:name w:val="c1"/>
    <w:basedOn w:val="a"/>
    <w:rsid w:val="007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7740"/>
  </w:style>
  <w:style w:type="character" w:customStyle="1" w:styleId="c5">
    <w:name w:val="c5"/>
    <w:basedOn w:val="a0"/>
    <w:rsid w:val="00777740"/>
  </w:style>
  <w:style w:type="paragraph" w:customStyle="1" w:styleId="c2">
    <w:name w:val="c2"/>
    <w:basedOn w:val="a"/>
    <w:rsid w:val="0077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A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9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4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ASUS553</cp:lastModifiedBy>
  <cp:revision>3</cp:revision>
  <cp:lastPrinted>2023-03-12T11:31:00Z</cp:lastPrinted>
  <dcterms:created xsi:type="dcterms:W3CDTF">2023-03-12T10:22:00Z</dcterms:created>
  <dcterms:modified xsi:type="dcterms:W3CDTF">2023-03-12T11:32:00Z</dcterms:modified>
</cp:coreProperties>
</file>